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337" w:rsidRDefault="008A0337">
      <w:pPr>
        <w:ind w:left="142" w:right="-142"/>
        <w:rPr>
          <w:color w:val="000000"/>
          <w:sz w:val="6"/>
        </w:rPr>
      </w:pPr>
      <w:bookmarkStart w:id="0" w:name="_GoBack"/>
      <w:bookmarkEnd w:id="0"/>
    </w:p>
    <w:p w:rsidR="008A0337" w:rsidRDefault="008A0337">
      <w:pPr>
        <w:ind w:left="142" w:right="-142"/>
        <w:rPr>
          <w:sz w:val="6"/>
        </w:rPr>
      </w:pPr>
    </w:p>
    <w:p w:rsidR="008A0337" w:rsidRDefault="00DB593E">
      <w:pPr>
        <w:jc w:val="center"/>
        <w:rPr>
          <w:sz w:val="28"/>
        </w:rPr>
      </w:pPr>
      <w:r>
        <w:rPr>
          <w:sz w:val="28"/>
        </w:rPr>
        <w:t xml:space="preserve">Информация </w:t>
      </w:r>
    </w:p>
    <w:p w:rsidR="008A0337" w:rsidRDefault="00DB593E">
      <w:pPr>
        <w:jc w:val="center"/>
        <w:rPr>
          <w:sz w:val="28"/>
        </w:rPr>
      </w:pPr>
      <w:r>
        <w:rPr>
          <w:sz w:val="28"/>
        </w:rPr>
        <w:t xml:space="preserve">о проведении отбора заявок кредитных организаций </w:t>
      </w:r>
    </w:p>
    <w:p w:rsidR="008A0337" w:rsidRDefault="00DB593E">
      <w:pPr>
        <w:tabs>
          <w:tab w:val="left" w:pos="-1044"/>
        </w:tabs>
        <w:ind w:right="-41"/>
        <w:jc w:val="center"/>
        <w:rPr>
          <w:sz w:val="28"/>
        </w:rPr>
      </w:pPr>
      <w:r>
        <w:rPr>
          <w:sz w:val="28"/>
        </w:rPr>
        <w:t>на заключение договоров банковского депозита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31"/>
        <w:gridCol w:w="2855"/>
      </w:tblGrid>
      <w:tr w:rsidR="008A0337">
        <w:trPr>
          <w:cantSplit/>
          <w:trHeight w:val="374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Параметры отбора заявок</w:t>
            </w:r>
          </w:p>
        </w:tc>
      </w:tr>
      <w:tr w:rsidR="008A033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tabs>
                <w:tab w:val="left" w:pos="-1044"/>
              </w:tabs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Дата проведения отбора заявок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15.06.2026</w:t>
            </w:r>
          </w:p>
        </w:tc>
      </w:tr>
      <w:tr w:rsidR="008A033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Уникальный идентификатор отбора заявок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22026227</w:t>
            </w:r>
          </w:p>
        </w:tc>
      </w:tr>
      <w:tr w:rsidR="008A033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Валюта депозита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рубли</w:t>
            </w:r>
          </w:p>
        </w:tc>
      </w:tr>
      <w:tr w:rsidR="008A033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  <w:r>
              <w:rPr>
                <w:sz w:val="28"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средства единого казначейского счёта</w:t>
            </w:r>
          </w:p>
        </w:tc>
      </w:tr>
      <w:tr w:rsidR="008A033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Максимальный размер средств, размещаемых на банковские депозиты, млн. денежных единиц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50 000</w:t>
            </w:r>
          </w:p>
        </w:tc>
      </w:tr>
      <w:tr w:rsidR="008A033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Срок размещения, в днях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8A033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Дата внесения средств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15.06.2026</w:t>
            </w:r>
          </w:p>
        </w:tc>
      </w:tr>
      <w:tr w:rsidR="008A033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Дата возврата средств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20.07.2026</w:t>
            </w:r>
          </w:p>
        </w:tc>
      </w:tr>
      <w:tr w:rsidR="008A033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Процентная ставка </w:t>
            </w:r>
            <w:r>
              <w:rPr>
                <w:sz w:val="28"/>
              </w:rPr>
              <w:t>размещения средств (фиксированная или плавающая)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FLOATING</w:t>
            </w:r>
          </w:p>
        </w:tc>
      </w:tr>
      <w:tr w:rsidR="008A033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Минимальная фиксированная процентная ставка размещения средств, % годовых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A033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Базовая плавающая процентная ставка размещения средств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RUONmDS</w:t>
            </w:r>
            <w:proofErr w:type="spellEnd"/>
          </w:p>
        </w:tc>
      </w:tr>
      <w:tr w:rsidR="008A033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Минимальный спред, % годовых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</w:tr>
      <w:tr w:rsidR="008A033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Условия заключения </w:t>
            </w:r>
            <w:r>
              <w:rPr>
                <w:sz w:val="28"/>
              </w:rPr>
              <w:t>договора банковского депозита (срочный, пополняемый или особый)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Срочный</w:t>
            </w:r>
          </w:p>
        </w:tc>
      </w:tr>
      <w:tr w:rsidR="008A033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Минимальный размер размещаемых средств для одной заявки, млн. денежных единиц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1 000</w:t>
            </w:r>
          </w:p>
        </w:tc>
      </w:tr>
      <w:tr w:rsidR="008A033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Максимальное количество заявок от одной кредитной организации, шт.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A033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Условия о зачете взаимных </w:t>
            </w:r>
            <w:r>
              <w:rPr>
                <w:sz w:val="28"/>
              </w:rPr>
              <w:t>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зачетом взаимных обязательств</w:t>
            </w:r>
          </w:p>
        </w:tc>
      </w:tr>
      <w:tr w:rsidR="008A033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Форма отбора заявок, (открытая или закрытая)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Открытая</w:t>
            </w:r>
          </w:p>
        </w:tc>
      </w:tr>
      <w:tr w:rsidR="008A0337">
        <w:trPr>
          <w:cantSplit/>
          <w:trHeight w:val="374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Расписание отбора заявок</w:t>
            </w:r>
            <w:r>
              <w:rPr>
                <w:sz w:val="28"/>
              </w:rPr>
              <w:t xml:space="preserve"> (по московскому времени)</w:t>
            </w:r>
          </w:p>
        </w:tc>
      </w:tr>
      <w:tr w:rsidR="008A033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Место проведения отбора заявок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АО СПВБ</w:t>
            </w:r>
          </w:p>
        </w:tc>
      </w:tr>
      <w:tr w:rsidR="008A033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Прием заявок: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15:00 по 15:10</w:t>
            </w:r>
          </w:p>
        </w:tc>
      </w:tr>
      <w:tr w:rsidR="008A033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*Заявки в предварительном режиме: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15:00 по 15:05</w:t>
            </w:r>
          </w:p>
        </w:tc>
      </w:tr>
      <w:tr w:rsidR="008A033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*Заявки в режиме конкуренции: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15:05 по 15:10***</w:t>
            </w:r>
          </w:p>
        </w:tc>
      </w:tr>
      <w:tr w:rsidR="008A033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**Временной интервал окончания приема заявок (секунд):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A033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***Период продления (секунд):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8A033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***Шаг ставки: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</w:tr>
      <w:tr w:rsidR="008A033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***Завершение периодов продления: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15:20</w:t>
            </w:r>
          </w:p>
        </w:tc>
      </w:tr>
      <w:tr w:rsidR="008A033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Формирование сводного реестра заявок: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15:40 по 16:10</w:t>
            </w:r>
          </w:p>
        </w:tc>
      </w:tr>
      <w:tr w:rsidR="008A033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15:40 по 16:20</w:t>
            </w:r>
          </w:p>
        </w:tc>
      </w:tr>
      <w:tr w:rsidR="008A033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Формирование сводного реестра договоров банковского депозита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16:20 по 16:40</w:t>
            </w:r>
          </w:p>
        </w:tc>
      </w:tr>
      <w:tr w:rsidR="008A0337">
        <w:trPr>
          <w:cantSplit/>
          <w:trHeight w:val="374"/>
        </w:trPr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Сведения о проведении расчетов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0337" w:rsidRDefault="00DB59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совместное проведение расчетов по договорам банковского депозита, договорам репо и договорам займа ценных бумаг в соответствии с</w:t>
            </w:r>
            <w:r>
              <w:rPr>
                <w:sz w:val="28"/>
              </w:rPr>
              <w:t xml:space="preserve"> документами клиринговой организации</w:t>
            </w:r>
          </w:p>
        </w:tc>
      </w:tr>
    </w:tbl>
    <w:p w:rsidR="008A0337" w:rsidRDefault="008A0337">
      <w:pPr>
        <w:shd w:val="clear" w:color="auto" w:fill="FFFFFF"/>
        <w:ind w:right="143"/>
        <w:jc w:val="both"/>
        <w:rPr>
          <w:color w:val="2F343D"/>
          <w:sz w:val="28"/>
        </w:rPr>
      </w:pPr>
      <w:bookmarkStart w:id="1" w:name="_dx_frag_StartFragment"/>
      <w:bookmarkEnd w:id="1"/>
    </w:p>
    <w:p w:rsidR="008A0337" w:rsidRDefault="00DB593E">
      <w:pPr>
        <w:shd w:val="clear" w:color="auto" w:fill="FFFFFF"/>
        <w:ind w:right="143"/>
        <w:jc w:val="both"/>
        <w:rPr>
          <w:color w:val="2F343D"/>
          <w:sz w:val="28"/>
        </w:rPr>
      </w:pPr>
      <w:r>
        <w:rPr>
          <w:color w:val="2F343D"/>
          <w:sz w:val="28"/>
          <w:shd w:val="clear" w:color="auto" w:fill="FFFFFF"/>
        </w:rPr>
        <w:t>* для открытой формы проведения отбора заявок кредитных организаций на заключение договоров банковского депозита;</w:t>
      </w:r>
    </w:p>
    <w:p w:rsidR="008A0337" w:rsidRDefault="00DB593E">
      <w:pPr>
        <w:shd w:val="clear" w:color="auto" w:fill="FFFFFF"/>
        <w:ind w:right="143"/>
        <w:jc w:val="both"/>
        <w:rPr>
          <w:color w:val="2F343D"/>
          <w:sz w:val="28"/>
        </w:rPr>
      </w:pPr>
      <w:r>
        <w:rPr>
          <w:color w:val="2F343D"/>
          <w:sz w:val="28"/>
          <w:shd w:val="clear" w:color="auto" w:fill="FFFFFF"/>
        </w:rPr>
        <w:t xml:space="preserve">** время окончания приема заявок кредитных организаций на заключение договоров банковского депозита </w:t>
      </w:r>
      <w:r>
        <w:rPr>
          <w:color w:val="2F343D"/>
          <w:sz w:val="28"/>
          <w:shd w:val="clear" w:color="auto" w:fill="FFFFFF"/>
        </w:rPr>
        <w:t>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интервала;</w:t>
      </w:r>
    </w:p>
    <w:p w:rsidR="008A0337" w:rsidRDefault="00DB593E">
      <w:pPr>
        <w:shd w:val="clear" w:color="auto" w:fill="FFFFFF"/>
        <w:ind w:right="143"/>
        <w:jc w:val="both"/>
        <w:rPr>
          <w:sz w:val="16"/>
        </w:rPr>
      </w:pPr>
      <w:r>
        <w:rPr>
          <w:color w:val="2F343D"/>
          <w:sz w:val="28"/>
          <w:shd w:val="clear" w:color="auto" w:fill="FFFFFF"/>
        </w:rPr>
        <w:t>*** время окончания приема заявок кредитных организаций на заключение договор</w:t>
      </w:r>
      <w:r>
        <w:rPr>
          <w:color w:val="2F343D"/>
          <w:sz w:val="28"/>
          <w:shd w:val="clear" w:color="auto" w:fill="FFFFFF"/>
        </w:rPr>
        <w:t>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депозита.</w:t>
      </w:r>
    </w:p>
    <w:p w:rsidR="008A0337" w:rsidRDefault="008A0337">
      <w:pPr>
        <w:shd w:val="clear" w:color="auto" w:fill="FFFFFF"/>
        <w:ind w:right="143"/>
        <w:jc w:val="both"/>
        <w:rPr>
          <w:sz w:val="28"/>
        </w:rPr>
      </w:pPr>
    </w:p>
    <w:p w:rsidR="008A0337" w:rsidRDefault="00DB593E">
      <w:pPr>
        <w:ind w:right="143" w:firstLine="708"/>
        <w:jc w:val="both"/>
        <w:rPr>
          <w:color w:val="2F343D"/>
          <w:sz w:val="28"/>
        </w:rPr>
      </w:pPr>
      <w:proofErr w:type="spellStart"/>
      <w:r>
        <w:rPr>
          <w:color w:val="2F343D"/>
          <w:sz w:val="28"/>
          <w:shd w:val="clear" w:color="auto" w:fill="FFFFFF"/>
        </w:rPr>
        <w:t>RUONmDS</w:t>
      </w:r>
      <w:proofErr w:type="spellEnd"/>
      <w:r>
        <w:rPr>
          <w:color w:val="2F343D"/>
          <w:sz w:val="28"/>
          <w:shd w:val="clear" w:color="auto" w:fill="FFFFFF"/>
        </w:rPr>
        <w:t xml:space="preserve"> = RUONIA - DS, </w:t>
      </w:r>
    </w:p>
    <w:p w:rsidR="008A0337" w:rsidRDefault="00DB593E">
      <w:pPr>
        <w:ind w:right="143" w:firstLine="708"/>
        <w:jc w:val="both"/>
        <w:rPr>
          <w:color w:val="2F343D"/>
          <w:sz w:val="28"/>
        </w:rPr>
      </w:pPr>
      <w:r>
        <w:rPr>
          <w:color w:val="2F343D"/>
          <w:sz w:val="28"/>
          <w:shd w:val="clear" w:color="auto" w:fill="FFFFFF"/>
        </w:rPr>
        <w:t>где RUONIA - в</w:t>
      </w:r>
      <w:r>
        <w:rPr>
          <w:color w:val="2F343D"/>
          <w:sz w:val="28"/>
          <w:shd w:val="clear" w:color="auto" w:fill="FFFFFF"/>
        </w:rPr>
        <w:t>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</w:t>
      </w:r>
      <w:r>
        <w:rPr>
          <w:color w:val="2F343D"/>
          <w:sz w:val="28"/>
          <w:shd w:val="clear" w:color="auto" w:fill="FFFFFF"/>
        </w:rPr>
        <w:t>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</w:p>
    <w:p w:rsidR="008A0337" w:rsidRDefault="00DB593E">
      <w:pPr>
        <w:ind w:right="143" w:firstLine="708"/>
        <w:jc w:val="both"/>
        <w:rPr>
          <w:sz w:val="16"/>
        </w:rPr>
      </w:pPr>
      <w:r>
        <w:rPr>
          <w:color w:val="2F343D"/>
          <w:sz w:val="28"/>
          <w:shd w:val="clear" w:color="auto" w:fill="FFFFFF"/>
        </w:rPr>
        <w:t>DS - дисконт - выраженное в сотых долях процентов и округленное (по прави</w:t>
      </w:r>
      <w:r>
        <w:rPr>
          <w:color w:val="2F343D"/>
          <w:sz w:val="28"/>
          <w:shd w:val="clear" w:color="auto" w:fill="FFFFFF"/>
        </w:rPr>
        <w:t>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</w:t>
      </w:r>
      <w:r>
        <w:rPr>
          <w:color w:val="2F343D"/>
          <w:sz w:val="28"/>
          <w:shd w:val="clear" w:color="auto" w:fill="FFFFFF"/>
        </w:rPr>
        <w:t>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bookmarkStart w:id="2" w:name="_dx_frag_EndFragment"/>
      <w:bookmarkEnd w:id="2"/>
    </w:p>
    <w:p w:rsidR="008A0337" w:rsidRDefault="008A0337">
      <w:pPr>
        <w:rPr>
          <w:sz w:val="24"/>
        </w:rPr>
      </w:pPr>
    </w:p>
    <w:sectPr w:rsidR="008A0337">
      <w:pgSz w:w="11906" w:h="16838"/>
      <w:pgMar w:top="572" w:right="850" w:bottom="515" w:left="170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37"/>
    <w:rsid w:val="008A0337"/>
    <w:rsid w:val="00D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BEEA6-90BA-4854-826A-C6BFAFCC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Pr>
      <w:rFonts w:ascii="Calibri" w:hAnsi="Calibri"/>
      <w:sz w:val="24"/>
    </w:rPr>
  </w:style>
  <w:style w:type="paragraph" w:customStyle="1" w:styleId="ConsNonformat">
    <w:name w:val="ConsNonformat"/>
    <w:basedOn w:val="a"/>
    <w:rPr>
      <w:rFonts w:ascii="Calibri" w:hAnsi="Calibri"/>
      <w:sz w:val="24"/>
    </w:rPr>
  </w:style>
  <w:style w:type="paragraph" w:customStyle="1" w:styleId="a4">
    <w:name w:val="Основной текст с отступом Знак"/>
    <w:basedOn w:val="a"/>
    <w:link w:val="a3"/>
    <w:rPr>
      <w:rFonts w:ascii="Calibri" w:hAnsi="Calibri"/>
      <w:sz w:val="24"/>
    </w:rPr>
  </w:style>
  <w:style w:type="paragraph" w:styleId="a5">
    <w:name w:val="Body Text"/>
    <w:aliases w:val="Основной текст Знак"/>
    <w:basedOn w:val="a"/>
    <w:link w:val="a5"/>
    <w:rPr>
      <w:rFonts w:ascii="Calibri" w:hAnsi="Calibri"/>
      <w:sz w:val="24"/>
    </w:rPr>
  </w:style>
  <w:style w:type="character" w:styleId="a6">
    <w:name w:val="Hyperlink"/>
    <w:link w:val="a7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</w:rPr>
  </w:style>
  <w:style w:type="character" w:styleId="a8">
    <w:name w:val="line number"/>
    <w:basedOn w:val="a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</w:rPr>
  </w:style>
  <w:style w:type="character" w:customStyle="1" w:styleId="a7">
    <w:name w:val="???????? ????? ? ???????? ????"/>
    <w:basedOn w:val="a0"/>
    <w:link w:val="a6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</w:rPr>
  </w:style>
  <w:style w:type="character" w:customStyle="1" w:styleId="a9">
    <w:name w:val="???????? ????? ????"/>
    <w:basedOn w:val="a0"/>
    <w:link w:val="a9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</w:rPr>
  </w:style>
  <w:style w:type="table" w:styleId="1">
    <w:name w:val="Table Simple 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rPr>
      <w:rFonts w:ascii="Arial" w:hAnsi="Arial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Рылов Юрий Сергеевич</dc:creator>
  <cp:keywords/>
  <dc:description/>
  <cp:lastModifiedBy>Рылов Юрий Сергеевич</cp:lastModifiedBy>
  <cp:revision>2</cp:revision>
  <dcterms:created xsi:type="dcterms:W3CDTF">2026-06-11T14:57:00Z</dcterms:created>
  <dcterms:modified xsi:type="dcterms:W3CDTF">2026-06-11T14:57:00Z</dcterms:modified>
</cp:coreProperties>
</file>