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1FC3" w14:textId="77777777" w:rsidR="00C87138" w:rsidRPr="00683AE5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ДОГОВОР №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 ________</w:t>
      </w:r>
    </w:p>
    <w:p w14:paraId="02B46C29" w14:textId="77777777" w:rsidR="00C87138" w:rsidRPr="00683AE5" w:rsidRDefault="00C87138" w:rsidP="00C8713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EA61F15" w14:textId="77777777" w:rsidR="00303A11" w:rsidRPr="00683AE5" w:rsidRDefault="00C87138" w:rsidP="006668CB">
      <w:pPr>
        <w:widowControl w:val="0"/>
        <w:suppressAutoHyphens/>
        <w:spacing w:after="0" w:line="240" w:lineRule="auto"/>
        <w:ind w:right="77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Об участии в отборе заявок при заключении договоров РЕПО с </w:t>
      </w:r>
    </w:p>
    <w:p w14:paraId="26035FB2" w14:textId="77777777" w:rsidR="00C87138" w:rsidRPr="00683AE5" w:rsidRDefault="00C87138" w:rsidP="006668CB">
      <w:pPr>
        <w:widowControl w:val="0"/>
        <w:suppressAutoHyphens/>
        <w:spacing w:after="0" w:line="240" w:lineRule="auto"/>
        <w:ind w:right="77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b/>
          <w:sz w:val="24"/>
          <w:szCs w:val="24"/>
          <w:lang w:eastAsia="zh-CN"/>
        </w:rPr>
        <w:t>Комитетом финансов Санкт-Петербурга</w:t>
      </w:r>
    </w:p>
    <w:p w14:paraId="6A7AEBD4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8B61EC0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DC67375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0"/>
        <w:gridCol w:w="4654"/>
      </w:tblGrid>
      <w:tr w:rsidR="00C87138" w:rsidRPr="00683AE5" w14:paraId="04BCFE7C" w14:textId="77777777" w:rsidTr="006668CB">
        <w:tc>
          <w:tcPr>
            <w:tcW w:w="4810" w:type="dxa"/>
          </w:tcPr>
          <w:p w14:paraId="514822D3" w14:textId="77777777" w:rsidR="00C87138" w:rsidRPr="00683AE5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г. Санкт-Петербург   </w:t>
            </w:r>
          </w:p>
        </w:tc>
        <w:tc>
          <w:tcPr>
            <w:tcW w:w="4654" w:type="dxa"/>
          </w:tcPr>
          <w:p w14:paraId="576CD1E4" w14:textId="77777777" w:rsidR="00C87138" w:rsidRPr="00683AE5" w:rsidRDefault="00C87138" w:rsidP="00D43FB9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      </w:t>
            </w:r>
            <w:r w:rsidR="006668CB"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        </w:t>
            </w: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6668CB"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«  </w:t>
            </w:r>
            <w:proofErr w:type="gramEnd"/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» ___________  20</w:t>
            </w:r>
            <w:r w:rsidR="006668CB"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  <w:tr w:rsidR="00C87138" w:rsidRPr="00683AE5" w14:paraId="04214468" w14:textId="77777777" w:rsidTr="006668CB">
        <w:tc>
          <w:tcPr>
            <w:tcW w:w="4810" w:type="dxa"/>
          </w:tcPr>
          <w:p w14:paraId="617B88AD" w14:textId="77777777" w:rsidR="00C87138" w:rsidRPr="00683AE5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5B374670" w14:textId="77777777" w:rsidR="00C87138" w:rsidRPr="00683AE5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654" w:type="dxa"/>
          </w:tcPr>
          <w:p w14:paraId="72961E9C" w14:textId="77777777" w:rsidR="00C87138" w:rsidRPr="00683AE5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0B49F578" w14:textId="734A3A10" w:rsidR="00817665" w:rsidRPr="00683AE5" w:rsidRDefault="00817665" w:rsidP="00817665">
      <w:pPr>
        <w:jc w:val="both"/>
        <w:rPr>
          <w:rFonts w:ascii="Times New Roman" w:hAnsi="Times New Roman"/>
          <w:sz w:val="24"/>
          <w:szCs w:val="24"/>
        </w:rPr>
      </w:pPr>
      <w:r w:rsidRPr="00683AE5">
        <w:rPr>
          <w:rFonts w:ascii="Times New Roman" w:hAnsi="Times New Roman"/>
          <w:sz w:val="24"/>
          <w:szCs w:val="24"/>
        </w:rPr>
        <w:t xml:space="preserve">Акционерное общество «Санкт-Петербургская Валютная Биржа», именуемое в дальнейшем «СПВБ», в лице </w:t>
      </w:r>
      <w:r w:rsidR="006668CB" w:rsidRPr="00683AE5">
        <w:rPr>
          <w:rFonts w:ascii="Times New Roman" w:hAnsi="Times New Roman"/>
          <w:sz w:val="24"/>
          <w:szCs w:val="24"/>
        </w:rPr>
        <w:t>__________________________</w:t>
      </w:r>
      <w:r w:rsidRPr="00683AE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5D76EF" w:rsidRPr="00683AE5">
        <w:rPr>
          <w:rFonts w:ascii="Times New Roman" w:hAnsi="Times New Roman"/>
          <w:sz w:val="24"/>
          <w:szCs w:val="24"/>
        </w:rPr>
        <w:t>____________</w:t>
      </w:r>
      <w:r w:rsidRPr="00683AE5">
        <w:rPr>
          <w:rFonts w:ascii="Times New Roman" w:hAnsi="Times New Roman"/>
          <w:sz w:val="24"/>
          <w:szCs w:val="24"/>
        </w:rPr>
        <w:t>, с одной стороны, и _________________________________________, именуем___ в дальнейшем «Участник», в лице _______________________________, действующего на основании ____________________________, с другой стороны, вместе именуемые Стороны, заключили настоящий Договор о нижеследующем.</w:t>
      </w:r>
    </w:p>
    <w:p w14:paraId="2F5AAC1A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Ref436211101"/>
    </w:p>
    <w:p w14:paraId="44891B11" w14:textId="77777777" w:rsidR="00C87138" w:rsidRPr="00683AE5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Предмет Договора</w:t>
      </w:r>
      <w:bookmarkEnd w:id="0"/>
    </w:p>
    <w:p w14:paraId="5AE028CD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48A2134" w14:textId="15A719C5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СПВБ осуществляет допуск Участника к участию в отборе заявок на заключение с Комитетом финансов Санкт-Петербурга договоров </w:t>
      </w:r>
      <w:proofErr w:type="spellStart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 xml:space="preserve"> не на организованных торгах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с использованием информационных программно-технических средств СПВБ (далее </w:t>
      </w:r>
      <w:r w:rsidR="006668CB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–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ИПТС СПВБ), а Участник обязуется соблюдать внутренние нормативные документы СПВБ в части, относящейся к предмету Договора.</w:t>
      </w:r>
    </w:p>
    <w:p w14:paraId="0EAE53A1" w14:textId="6E1D7345" w:rsidR="00C87138" w:rsidRPr="00683AE5" w:rsidRDefault="00C87138" w:rsidP="005B25C6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В целях единообразного применения и понимания терминов, применяемых </w:t>
      </w:r>
      <w:r w:rsidR="004B7523" w:rsidRPr="00683AE5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в рамках правоотношений Сторон по Договору, они понимаются в значении, указанном </w:t>
      </w:r>
      <w:r w:rsidR="004B7523" w:rsidRPr="00683AE5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в </w:t>
      </w:r>
      <w:r w:rsidR="006668CB" w:rsidRPr="00683AE5">
        <w:rPr>
          <w:rFonts w:ascii="Times New Roman" w:eastAsia="Times New Roman" w:hAnsi="Times New Roman"/>
          <w:sz w:val="24"/>
          <w:szCs w:val="24"/>
          <w:lang w:eastAsia="zh-CN"/>
        </w:rPr>
        <w:t>г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лоссарии Правил </w:t>
      </w:r>
      <w:r w:rsidR="004B7523" w:rsidRPr="00683AE5">
        <w:rPr>
          <w:rFonts w:ascii="Times New Roman" w:eastAsia="Times New Roman" w:hAnsi="Times New Roman"/>
          <w:sz w:val="24"/>
          <w:szCs w:val="24"/>
          <w:lang w:eastAsia="zh-CN"/>
        </w:rPr>
        <w:t>допуска к торгам Акционерного общества Санкт-Петербургская Валютная Биржа (далее – Правила допуска к торгам АО СПВБ)</w:t>
      </w:r>
      <w:r w:rsidR="004B7523" w:rsidRPr="00683AE5">
        <w:rPr>
          <w:rFonts w:ascii="Times New Roman" w:eastAsia="Times New Roman" w:hAnsi="Times New Roman"/>
          <w:sz w:val="24"/>
          <w:szCs w:val="24"/>
          <w:lang w:eastAsia="zh-CN"/>
        </w:rPr>
        <w:softHyphen/>
        <w:t>,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размещенных на официальном сайте СПВБ в </w:t>
      </w:r>
      <w:r w:rsidR="00654C1B" w:rsidRPr="00683AE5">
        <w:rPr>
          <w:rFonts w:ascii="Times New Roman" w:eastAsia="Times New Roman" w:hAnsi="Times New Roman"/>
          <w:sz w:val="24"/>
          <w:szCs w:val="24"/>
          <w:lang w:eastAsia="zh-CN"/>
        </w:rPr>
        <w:t>информационно-телекоммуникационной</w:t>
      </w:r>
      <w:r w:rsidR="00B53D4C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сети </w:t>
      </w:r>
      <w:r w:rsidR="00654C1B" w:rsidRPr="00683AE5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Интернет</w:t>
      </w:r>
      <w:r w:rsidR="00654C1B" w:rsidRPr="00683AE5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="005D76EF" w:rsidRPr="00683AE5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7ADC05D7" w14:textId="77777777" w:rsidR="00683AE5" w:rsidRPr="00683AE5" w:rsidRDefault="00683AE5" w:rsidP="00683AE5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0CB11D1" w14:textId="77777777" w:rsidR="00C87138" w:rsidRPr="00683AE5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Общие положения</w:t>
      </w:r>
    </w:p>
    <w:p w14:paraId="19775FF6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3A91C76" w14:textId="511AC32B" w:rsidR="0050302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Исполнение предмета Договора возможно только при наличии у Участника технического доступа к ИПТС СПВБ, в целях получения которого Участник заключает</w:t>
      </w:r>
      <w:r w:rsidR="004B7523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683AE5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="004B7523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с АО </w:t>
      </w:r>
      <w:r w:rsidR="00683AE5" w:rsidRPr="00683AE5">
        <w:rPr>
          <w:rFonts w:ascii="Times New Roman" w:eastAsia="Times New Roman" w:hAnsi="Times New Roman"/>
          <w:sz w:val="24"/>
          <w:szCs w:val="24"/>
          <w:lang w:eastAsia="zh-CN"/>
        </w:rPr>
        <w:t>СПВБ Договор</w:t>
      </w:r>
      <w:r w:rsidR="00B66126" w:rsidRPr="00683AE5">
        <w:rPr>
          <w:rFonts w:ascii="Times New Roman" w:hAnsi="Times New Roman"/>
          <w:sz w:val="24"/>
          <w:szCs w:val="24"/>
          <w:shd w:val="clear" w:color="auto" w:fill="FFFFFF"/>
        </w:rPr>
        <w:t xml:space="preserve"> об обеспечении технического доступа к </w:t>
      </w:r>
      <w:r w:rsidR="005D76EF" w:rsidRPr="00683AE5">
        <w:rPr>
          <w:rFonts w:ascii="Times New Roman" w:hAnsi="Times New Roman"/>
          <w:sz w:val="24"/>
          <w:szCs w:val="24"/>
          <w:shd w:val="clear" w:color="auto" w:fill="FFFFFF"/>
        </w:rPr>
        <w:t xml:space="preserve">Торговой системе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по типовой форме, размещенной на официальном сайте СПВБ в информационно-телекоммуникационной сети </w:t>
      </w:r>
      <w:r w:rsidR="00654C1B" w:rsidRPr="00683AE5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Интернет</w:t>
      </w:r>
      <w:r w:rsidR="00654C1B" w:rsidRPr="00683AE5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="005D76EF" w:rsidRPr="00683AE5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59B5A844" w14:textId="43F77477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В целях идентификации Участника СПВБ по аналогии применяет положения </w:t>
      </w:r>
      <w:r w:rsidR="005D76EF" w:rsidRPr="00683AE5">
        <w:rPr>
          <w:rFonts w:ascii="Times New Roman" w:eastAsia="Times New Roman" w:hAnsi="Times New Roman"/>
          <w:sz w:val="24"/>
          <w:szCs w:val="24"/>
          <w:lang w:eastAsia="zh-CN"/>
        </w:rPr>
        <w:t>раздела</w:t>
      </w:r>
      <w:r w:rsidR="00192BA1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303A11" w:rsidRPr="00683AE5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.3</w:t>
      </w:r>
      <w:r w:rsidR="00303A11" w:rsidRPr="00683AE5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Правил допуска к торгам</w:t>
      </w:r>
      <w:r w:rsidR="004B7523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АО СПВБ.</w:t>
      </w:r>
    </w:p>
    <w:p w14:paraId="29052AE5" w14:textId="79ADF5F7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 реализует участие в отборе заявок на заключение с Комитетом финансов Санкт-Петербурга договоров </w:t>
      </w:r>
      <w:proofErr w:type="spellStart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 xml:space="preserve"> не на организованных торгах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через доверенное лицо </w:t>
      </w:r>
      <w:r w:rsidR="00C91137" w:rsidRPr="00683AE5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Трейдера. Полномочия Трейдера определяются доверенностью</w:t>
      </w:r>
      <w:r w:rsidR="005D76EF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 несет ответственность за все действия, совершаемые его Трейдерами в соответствии с Договором. В целях идентификации Трейдера Участника СПВБ по аналогии применяет </w:t>
      </w:r>
      <w:r w:rsidR="00303A11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положение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п</w:t>
      </w:r>
      <w:r w:rsidR="00303A11" w:rsidRPr="00683AE5">
        <w:rPr>
          <w:rFonts w:ascii="Times New Roman" w:eastAsia="Times New Roman" w:hAnsi="Times New Roman"/>
          <w:sz w:val="24"/>
          <w:szCs w:val="24"/>
          <w:lang w:eastAsia="zh-CN"/>
        </w:rPr>
        <w:t>ункта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4.2</w:t>
      </w:r>
      <w:r w:rsidR="00303A11" w:rsidRPr="00683AE5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5D76EF" w:rsidRPr="00683AE5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Правил допуска к торгам </w:t>
      </w:r>
      <w:r w:rsidR="000660E4" w:rsidRPr="00683AE5">
        <w:rPr>
          <w:rFonts w:ascii="Times New Roman" w:eastAsia="Times New Roman" w:hAnsi="Times New Roman"/>
          <w:sz w:val="24"/>
          <w:szCs w:val="24"/>
          <w:lang w:eastAsia="zh-CN"/>
        </w:rPr>
        <w:t>АО СПВБ</w:t>
      </w:r>
      <w:r w:rsidR="00654C1B" w:rsidRPr="00683AE5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464B6623" w14:textId="21C204C9" w:rsidR="00C87138" w:rsidRPr="00683AE5" w:rsidRDefault="00C87138" w:rsidP="00683AE5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Отчеты о договорах </w:t>
      </w:r>
      <w:proofErr w:type="spellStart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="00AB5D28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предоставляются Участнику в порядке и сроки, установленные </w:t>
      </w:r>
      <w:r w:rsidR="00C91137" w:rsidRPr="00683AE5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Правил</w:t>
      </w:r>
      <w:r w:rsidR="00C91137" w:rsidRPr="00683AE5">
        <w:rPr>
          <w:rFonts w:ascii="Times New Roman" w:eastAsia="Times New Roman" w:hAnsi="Times New Roman"/>
          <w:sz w:val="24"/>
          <w:szCs w:val="24"/>
          <w:lang w:eastAsia="zh-CN"/>
        </w:rPr>
        <w:t>ах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организованных торгов </w:t>
      </w:r>
      <w:r w:rsidR="00683AE5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в Секции денежного и валютного рынков Акционерного общества Санкт-Петербургская Валютная Биржа (далее – Правила организованных торгов </w:t>
      </w:r>
      <w:r w:rsidR="00683AE5" w:rsidRPr="00683AE5">
        <w:rPr>
          <w:rFonts w:ascii="Times New Roman" w:eastAsia="Times New Roman" w:hAnsi="Times New Roman"/>
          <w:sz w:val="24"/>
          <w:szCs w:val="24"/>
          <w:lang w:eastAsia="zh-CN"/>
        </w:rPr>
        <w:softHyphen/>
      </w:r>
      <w:r w:rsidR="000660E4" w:rsidRPr="00683AE5">
        <w:rPr>
          <w:rFonts w:ascii="Times New Roman" w:eastAsia="Times New Roman" w:hAnsi="Times New Roman"/>
          <w:sz w:val="24"/>
          <w:szCs w:val="24"/>
          <w:lang w:eastAsia="zh-CN"/>
        </w:rPr>
        <w:t>АО СПВБ</w:t>
      </w:r>
      <w:r w:rsidR="00683AE5" w:rsidRPr="00683AE5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="002A0EAA" w:rsidRPr="00683AE5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683AE5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размещенных на официальном сайте СПВБ </w:t>
      </w:r>
      <w:r w:rsidR="00683AE5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="00683AE5" w:rsidRPr="00683AE5">
        <w:rPr>
          <w:rFonts w:ascii="Times New Roman" w:eastAsia="Times New Roman" w:hAnsi="Times New Roman"/>
          <w:sz w:val="24"/>
          <w:szCs w:val="24"/>
          <w:lang w:eastAsia="zh-CN"/>
        </w:rPr>
        <w:t>в информационно-телекоммуникационной сети «Интернет»,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применяемы</w:t>
      </w:r>
      <w:r w:rsidR="002A0EAA" w:rsidRPr="00683AE5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по аналогии.</w:t>
      </w:r>
    </w:p>
    <w:p w14:paraId="559A297A" w14:textId="1195EB9E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Порядок заключения договоров </w:t>
      </w:r>
      <w:proofErr w:type="spellStart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="00AB5D28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с использованием ИПТС СПВБ устанавливается </w:t>
      </w:r>
      <w:r w:rsidR="000660E4" w:rsidRPr="00683AE5">
        <w:rPr>
          <w:rFonts w:ascii="Times New Roman" w:eastAsia="Times New Roman" w:hAnsi="Times New Roman"/>
          <w:sz w:val="24"/>
          <w:szCs w:val="24"/>
          <w:lang w:eastAsia="zh-CN"/>
        </w:rPr>
        <w:t>п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равилами осуществления операций по управлению остатками средств бюджета Санкт-Петербурга в части покупки (продажи) ценных бумаг по договорам </w:t>
      </w:r>
      <w:proofErr w:type="spellStart"/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(далее </w:t>
      </w:r>
      <w:r w:rsidR="00C91137" w:rsidRPr="00683AE5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Порядок), утвержденным</w:t>
      </w:r>
      <w:r w:rsidR="00683AE5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Комитетом финансов Санкт-Петербурга</w:t>
      </w:r>
      <w:r w:rsidR="00683AE5" w:rsidRPr="00683AE5">
        <w:rPr>
          <w:rFonts w:ascii="Times New Roman" w:eastAsia="Times New Roman" w:hAnsi="Times New Roman"/>
          <w:sz w:val="24"/>
          <w:szCs w:val="24"/>
          <w:lang w:eastAsia="zh-CN"/>
        </w:rPr>
        <w:t>, действующим</w:t>
      </w:r>
      <w:r w:rsidR="00683AE5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="00683AE5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момент заключения соответствующих сделок по первой части договора </w:t>
      </w:r>
      <w:proofErr w:type="spellStart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="00683AE5" w:rsidRPr="00683AE5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16360238" w14:textId="3F7CD5C1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СПВБ не несет ответственности перед Участником за ненадлежащее исполнение Комитетом финансов Санкт-Петербурга обязательств по договорам </w:t>
      </w:r>
      <w:proofErr w:type="spellStart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, заключенным с использованием ИПТС СПВБ. </w:t>
      </w:r>
    </w:p>
    <w:p w14:paraId="30FFCA1A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FF92448" w14:textId="77777777" w:rsidR="00C87138" w:rsidRPr="00683AE5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Права и обязанности Сторон</w:t>
      </w:r>
    </w:p>
    <w:p w14:paraId="73F1BA04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B7A1FD2" w14:textId="77777777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СПВБ вправе:</w:t>
      </w:r>
    </w:p>
    <w:p w14:paraId="37237236" w14:textId="18E05BD3" w:rsidR="00C87138" w:rsidRPr="00683AE5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Приостанавливать либо прекращать допуск Участника к участию в отборе заявок на заключение с Комитетом финансов Санкт-Петербурга договоров </w:t>
      </w:r>
      <w:proofErr w:type="spellStart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 xml:space="preserve"> не на организованных торгах</w:t>
      </w:r>
      <w:r w:rsidR="00AB5D28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по распоряжению Комитета финансов Санкт-Петербурга, а также в случае нарушения Участником условий Договора;</w:t>
      </w:r>
    </w:p>
    <w:p w14:paraId="65E160ED" w14:textId="57889531" w:rsidR="00C87138" w:rsidRPr="00683AE5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При возникновении ситуаций, признаваемых чрезвычайными в соответствии с Правил</w:t>
      </w:r>
      <w:r w:rsidR="00C91137" w:rsidRPr="00683AE5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организованных торгов </w:t>
      </w:r>
      <w:r w:rsidR="000660E4" w:rsidRPr="00683AE5">
        <w:rPr>
          <w:rFonts w:ascii="Times New Roman" w:eastAsia="Times New Roman" w:hAnsi="Times New Roman"/>
          <w:sz w:val="24"/>
          <w:szCs w:val="24"/>
          <w:lang w:eastAsia="zh-CN"/>
        </w:rPr>
        <w:t>АО СПВБ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, принимать меры, направленные на преодоление чрезвычайных ситуаций, а также требовать от Участника совершения действий или воздержания от совершения действий в связи с осуществлением мер, предпринимаемых для преодоления чрезвычайных ситуаций;</w:t>
      </w:r>
    </w:p>
    <w:p w14:paraId="12503FBD" w14:textId="77777777" w:rsidR="00C87138" w:rsidRPr="00683AE5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Осуществлять иные права, возникающие в соответствии с Порядком.</w:t>
      </w:r>
    </w:p>
    <w:p w14:paraId="2BA9EEC2" w14:textId="77777777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СПВБ обязуется:</w:t>
      </w:r>
    </w:p>
    <w:p w14:paraId="31394BB0" w14:textId="722F762E" w:rsidR="00C87138" w:rsidRPr="00683AE5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Обеспечить допуск Участника к участию в отборе заявок на заключение с Комитетом финансов Санкт-Петербурга договоров </w:t>
      </w:r>
      <w:proofErr w:type="spellStart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 xml:space="preserve"> не на организованных торгах</w:t>
      </w:r>
      <w:r w:rsidR="005B25C6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с использованием </w:t>
      </w:r>
      <w:r w:rsidR="00E53EAB" w:rsidRPr="00683AE5">
        <w:rPr>
          <w:rFonts w:ascii="Times New Roman" w:eastAsia="Times New Roman" w:hAnsi="Times New Roman"/>
          <w:sz w:val="24"/>
          <w:szCs w:val="24"/>
          <w:lang w:eastAsia="zh-CN"/>
        </w:rPr>
        <w:t>ИПТС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СПВБ при условии выполнения Участником всех необходимых для этого требований;</w:t>
      </w:r>
    </w:p>
    <w:p w14:paraId="7E197627" w14:textId="21D5BC52" w:rsidR="00654C1B" w:rsidRPr="00683AE5" w:rsidRDefault="0026102B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Предоставлять Участнику отчеты о договорах </w:t>
      </w:r>
      <w:proofErr w:type="spellStart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, заключенных Участником с использованием ИПТС СПВБ, </w:t>
      </w:r>
      <w:r w:rsidR="001B433A" w:rsidRPr="00683AE5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кт об указании услуг, счета СПВБ на оплату услуг,</w:t>
      </w:r>
      <w:r w:rsidR="00B53D4C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на бумажном носителе, а также</w:t>
      </w:r>
      <w:r w:rsidR="00B53D4C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обеспечить возможность получения </w:t>
      </w:r>
      <w:r w:rsidR="00287093" w:rsidRPr="00683AE5">
        <w:rPr>
          <w:rFonts w:ascii="Times New Roman" w:eastAsia="Times New Roman" w:hAnsi="Times New Roman"/>
          <w:sz w:val="24"/>
          <w:szCs w:val="24"/>
          <w:lang w:eastAsia="zh-CN"/>
        </w:rPr>
        <w:t>Участником</w:t>
      </w:r>
      <w:r w:rsidR="00B53D4C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17665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копий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указанных документов с использованием электронной почты Сторон. </w:t>
      </w:r>
    </w:p>
    <w:p w14:paraId="31D6A07E" w14:textId="77777777" w:rsidR="00C87138" w:rsidRPr="00683AE5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Выполнять иные обязанности перед Участником, возникающие в соответствии с Порядком. </w:t>
      </w:r>
    </w:p>
    <w:p w14:paraId="11D7D206" w14:textId="77777777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 вправе: </w:t>
      </w:r>
    </w:p>
    <w:p w14:paraId="1FA0F843" w14:textId="1FA66823" w:rsidR="00C87138" w:rsidRPr="00683AE5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Участвовать в отборе заявок на заключение с Комитетом финансов Санкт-Петербурга договоров </w:t>
      </w:r>
      <w:proofErr w:type="spellStart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 xml:space="preserve"> не на организованных торгах</w:t>
      </w:r>
      <w:r w:rsidR="005B25C6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с использованием ИПТС СПВБ в соответствии с Договором </w:t>
      </w:r>
      <w:proofErr w:type="gramStart"/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и Порядком</w:t>
      </w:r>
      <w:proofErr w:type="gramEnd"/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после выполнения всех необходимых для этого требований;</w:t>
      </w:r>
    </w:p>
    <w:p w14:paraId="7D60F223" w14:textId="4DF5D218" w:rsidR="00C87138" w:rsidRPr="00683AE5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Получать от Биржи отчеты о договорах </w:t>
      </w:r>
      <w:proofErr w:type="spellStart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="00AB5D28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в соответствии с условиями Договора.</w:t>
      </w:r>
    </w:p>
    <w:p w14:paraId="0B3613B7" w14:textId="77777777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Участник обязуется:</w:t>
      </w:r>
    </w:p>
    <w:p w14:paraId="349F15A5" w14:textId="64263AE7" w:rsidR="00C87138" w:rsidRPr="00683AE5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Надлежаще выполнять все необходимые требования для исполнения предмета Договора;</w:t>
      </w:r>
    </w:p>
    <w:p w14:paraId="560E1D54" w14:textId="77777777" w:rsidR="00C87138" w:rsidRPr="00683AE5" w:rsidRDefault="00C87138" w:rsidP="000660E4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Своевременно и в полном объеме выполнять финансовые обязательства перед СПВБ;</w:t>
      </w:r>
    </w:p>
    <w:p w14:paraId="7687F6CE" w14:textId="6A89B237" w:rsidR="00C87138" w:rsidRPr="00683AE5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Не допускать несанкционированного использования оборудования, относящегося к ИПТС СПВБ третьими лицами, в том числе для заключения договоров </w:t>
      </w:r>
      <w:proofErr w:type="spellStart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="00AB5D28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в соответствии с Порядком;</w:t>
      </w:r>
    </w:p>
    <w:p w14:paraId="59142E20" w14:textId="77777777" w:rsidR="00C87138" w:rsidRPr="00683AE5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Не совершать действий, способных привести к нарушению целостности ИПТС СПВБ, а также незамедлительно сообщать СПВБ о ставших известными Участнику попытках третьих лиц совершить действия, способные привести к нарушению целостности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ИПТС СПВБ;</w:t>
      </w:r>
    </w:p>
    <w:p w14:paraId="763A740A" w14:textId="29AE979F" w:rsidR="00C87138" w:rsidRPr="00683AE5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При возникновении ситуаций, признаваемых чрезвычайными в соответствии с Правил</w:t>
      </w:r>
      <w:r w:rsidR="00C91137" w:rsidRPr="00683AE5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организованных торгов </w:t>
      </w:r>
      <w:r w:rsidR="000660E4" w:rsidRPr="00683AE5">
        <w:rPr>
          <w:rFonts w:ascii="Times New Roman" w:eastAsia="Times New Roman" w:hAnsi="Times New Roman"/>
          <w:sz w:val="24"/>
          <w:szCs w:val="24"/>
          <w:lang w:eastAsia="zh-CN"/>
        </w:rPr>
        <w:t>АО СПВБ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, признавать и исполнять решения, принимаемые уполномоченными органами СПВБ;</w:t>
      </w:r>
    </w:p>
    <w:p w14:paraId="3B828B7C" w14:textId="77777777" w:rsidR="00C87138" w:rsidRPr="00683AE5" w:rsidRDefault="00C87138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Выполнять иные обязанности перед СПВБ, возникающие в соответствии с Порядком.</w:t>
      </w:r>
      <w:bookmarkStart w:id="1" w:name="_Ref436211060"/>
    </w:p>
    <w:p w14:paraId="1A2DE499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DA77F2C" w14:textId="77777777" w:rsidR="00C87138" w:rsidRPr="00683AE5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Ответственность сторон</w:t>
      </w:r>
      <w:bookmarkEnd w:id="1"/>
    </w:p>
    <w:p w14:paraId="4DC6A0A9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580E5FF7" w14:textId="77777777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За невыполнение или ненадлежащее выполнение обязательств по настоящему Договору Стороны несут имущественную ответственность в пределах суммы доказанного реального ущерба, причиненного Стороне невыполнением или ненадлежащим выполнением обязательств другой Стороной. Ни одна из Сторон не отвечает за неполученные доходы (упущенную выгоду), которые бы получила другая Сторона.</w:t>
      </w:r>
    </w:p>
    <w:p w14:paraId="3A846823" w14:textId="77777777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Стороны несут ответственность за действия своих работников и представителей, а также иных лиц, получивших или имеющих доступ (независимо от того был ли этот доступ прямо санкционирован Стороной или произошел по ее вине) к используемым ими аппаратным средствам, программному, информационному обеспечению и иным средствам, обеспечивающим функционирование ИПТС СПВБ, как за свои собственные.</w:t>
      </w:r>
    </w:p>
    <w:p w14:paraId="049BE5A7" w14:textId="074171E8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обстоятельств чрезвычайного характера таких как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террористические акты, взрывы, возникшие во время действия </w:t>
      </w:r>
      <w:r w:rsidR="005B25C6" w:rsidRPr="00683AE5">
        <w:rPr>
          <w:rFonts w:ascii="Times New Roman" w:eastAsia="Times New Roman" w:hAnsi="Times New Roman"/>
          <w:sz w:val="24"/>
          <w:szCs w:val="24"/>
          <w:lang w:eastAsia="zh-CN"/>
        </w:rPr>
        <w:t>Д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оговора, которые Стороны не могли предвидеть или предотвратить. При наступлении указанных обстоятельств, Сторона должна без промедления известить о них в письменном виде другую Сторону. </w:t>
      </w:r>
    </w:p>
    <w:p w14:paraId="6BC5F076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3A6D2EF" w14:textId="77777777" w:rsidR="00C87138" w:rsidRPr="00683AE5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Стоимость, порядок расчетов и порядок приемки услуг</w:t>
      </w:r>
    </w:p>
    <w:p w14:paraId="51F6DC3C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066BD998" w14:textId="33EB173E" w:rsidR="00C87138" w:rsidRPr="00683AE5" w:rsidRDefault="00654C1B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 уплачивает СПВБ вознаграждение за оказываемые услуги в размере 0,0002% от суммы договора </w:t>
      </w:r>
      <w:proofErr w:type="spellStart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, умноженных на срок договора </w:t>
      </w:r>
      <w:proofErr w:type="spellStart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="00AB5D28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в днях</w:t>
      </w:r>
      <w:r w:rsidR="00C87138" w:rsidRPr="00683AE5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72874FFE" w14:textId="77777777" w:rsidR="00654C1B" w:rsidRPr="00683AE5" w:rsidRDefault="00C87138" w:rsidP="00940758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AE5">
        <w:rPr>
          <w:rFonts w:ascii="Times New Roman" w:hAnsi="Times New Roman"/>
          <w:sz w:val="24"/>
          <w:szCs w:val="24"/>
          <w:lang w:eastAsia="zh-CN"/>
        </w:rPr>
        <w:t xml:space="preserve">Оплата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осуществляется</w:t>
      </w:r>
      <w:r w:rsidRPr="00683AE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6102B" w:rsidRPr="00683AE5">
        <w:rPr>
          <w:rFonts w:ascii="Times New Roman" w:hAnsi="Times New Roman"/>
          <w:sz w:val="24"/>
          <w:szCs w:val="24"/>
          <w:lang w:eastAsia="zh-CN"/>
        </w:rPr>
        <w:t xml:space="preserve">на основании счета СПВБ по итогам отчетного периода </w:t>
      </w:r>
      <w:r w:rsidRPr="00683AE5">
        <w:rPr>
          <w:rFonts w:ascii="Times New Roman" w:hAnsi="Times New Roman"/>
          <w:sz w:val="24"/>
          <w:szCs w:val="24"/>
          <w:lang w:eastAsia="zh-CN"/>
        </w:rPr>
        <w:t xml:space="preserve">в течение 5 (Пяти) рабочих дней с даты получения счета </w:t>
      </w:r>
      <w:r w:rsidR="0026102B" w:rsidRPr="00683AE5">
        <w:rPr>
          <w:rFonts w:ascii="Times New Roman" w:hAnsi="Times New Roman"/>
          <w:sz w:val="24"/>
          <w:szCs w:val="24"/>
          <w:lang w:eastAsia="zh-CN"/>
        </w:rPr>
        <w:t>Участником.</w:t>
      </w:r>
      <w:bookmarkStart w:id="2" w:name="_Ref5361978"/>
      <w:r w:rsidR="006668CB" w:rsidRPr="00683AE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654C1B" w:rsidRPr="00683AE5">
        <w:rPr>
          <w:rFonts w:ascii="Times New Roman" w:hAnsi="Times New Roman"/>
          <w:sz w:val="24"/>
          <w:szCs w:val="24"/>
          <w:lang w:eastAsia="ru-RU"/>
        </w:rPr>
        <w:t xml:space="preserve">Участник обязан оплатить выставленный счет путем перечисления денежных средств в размере суммы счета по указанным в счете платежным реквизитам СПВБ с указанием следующего назначения платежа: «Вознаграждение за услуги по договору № (номер) от (дата) и счету № (номер) от (дата) за (указать месяц оплаты), НДС не облагается». </w:t>
      </w:r>
    </w:p>
    <w:p w14:paraId="4C14B0D1" w14:textId="56DE4F4C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83AE5">
        <w:rPr>
          <w:rFonts w:ascii="Times New Roman" w:hAnsi="Times New Roman"/>
          <w:sz w:val="24"/>
          <w:szCs w:val="24"/>
          <w:lang w:eastAsia="zh-CN"/>
        </w:rPr>
        <w:t>Сдача-приемка услуг по Договору оформляется Актом об оказании услуг, который подписывается уполномоченными представителями Сторон по окончании отчетного периода.</w:t>
      </w:r>
      <w:bookmarkEnd w:id="2"/>
      <w:r w:rsidRPr="00683AE5">
        <w:rPr>
          <w:rFonts w:ascii="Times New Roman" w:hAnsi="Times New Roman"/>
          <w:sz w:val="24"/>
          <w:szCs w:val="24"/>
          <w:lang w:eastAsia="zh-CN"/>
        </w:rPr>
        <w:t xml:space="preserve"> Отчетным периодом по Договору является календарный месяц.</w:t>
      </w:r>
    </w:p>
    <w:p w14:paraId="50D03158" w14:textId="531B2EF7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По </w:t>
      </w:r>
      <w:r w:rsidRPr="00683AE5">
        <w:rPr>
          <w:rFonts w:ascii="Times New Roman" w:hAnsi="Times New Roman"/>
          <w:sz w:val="24"/>
          <w:szCs w:val="24"/>
          <w:lang w:eastAsia="zh-CN"/>
        </w:rPr>
        <w:t>окончании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отчетного периода оказания услуг, связанных с </w:t>
      </w:r>
      <w:r w:rsidR="00503028" w:rsidRPr="00683AE5">
        <w:rPr>
          <w:rFonts w:ascii="Times New Roman" w:eastAsia="Times New Roman" w:hAnsi="Times New Roman"/>
          <w:sz w:val="24"/>
          <w:szCs w:val="24"/>
          <w:lang w:eastAsia="zh-CN"/>
        </w:rPr>
        <w:t>исполнением Договора,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СПВБ направляет Участнику</w:t>
      </w:r>
      <w:r w:rsidR="006668CB" w:rsidRPr="00683AE5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подписанный Акт об оказании услуг в </w:t>
      </w:r>
      <w:r w:rsidR="005B25C6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2-х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экземплярах с приложением </w:t>
      </w:r>
      <w:r w:rsidR="0026102B" w:rsidRPr="00683AE5">
        <w:rPr>
          <w:rFonts w:ascii="Times New Roman" w:eastAsia="Times New Roman" w:hAnsi="Times New Roman"/>
          <w:sz w:val="24"/>
          <w:szCs w:val="24"/>
          <w:lang w:eastAsia="zh-CN"/>
        </w:rPr>
        <w:t>счета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bookmarkStart w:id="3" w:name="_Ref5362101"/>
    </w:p>
    <w:p w14:paraId="5E01DAA1" w14:textId="77777777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Участник в течение 7 (Семи) рабочих дней с даты получения Акта об оказании услуг обязан направить СПВБ подписанный со своей стороны указанный Акт </w:t>
      </w:r>
      <w:r w:rsidR="00503028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об оказании услуг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или мотивированный отказ от его подписания.</w:t>
      </w:r>
      <w:bookmarkEnd w:id="3"/>
    </w:p>
    <w:p w14:paraId="082D2E47" w14:textId="54E591EC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В случае если Участник не направит СПВБ подписанный со своей стороны Акт об оказании услуг или мотивированный отказ от его подписания в срок, указанный в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пункте </w:t>
      </w:r>
      <w:r w:rsidR="00895936" w:rsidRPr="00683AE5">
        <w:rPr>
          <w:rFonts w:ascii="Times New Roman" w:eastAsia="Times New Roman" w:hAnsi="Times New Roman"/>
          <w:sz w:val="24"/>
          <w:szCs w:val="24"/>
          <w:lang w:eastAsia="zh-CN"/>
        </w:rPr>
        <w:t>5.5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Договора, услуги считаются принятыми Участником в полном объеме на условиях</w:t>
      </w:r>
      <w:r w:rsidR="00503028" w:rsidRPr="00683AE5">
        <w:rPr>
          <w:rFonts w:ascii="Times New Roman" w:eastAsia="Times New Roman" w:hAnsi="Times New Roman"/>
          <w:sz w:val="24"/>
          <w:szCs w:val="24"/>
          <w:lang w:eastAsia="zh-CN"/>
        </w:rPr>
        <w:t>, изложенных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СПВБ</w:t>
      </w:r>
      <w:r w:rsidR="00503028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в Акте об оказании услуг, направленном Участнику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</w:p>
    <w:p w14:paraId="485520D3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04D91FFD" w14:textId="77777777" w:rsidR="00C87138" w:rsidRPr="00683AE5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Порядок разрешения споров</w:t>
      </w:r>
    </w:p>
    <w:p w14:paraId="18ACDE84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AE12ADF" w14:textId="061BDC8F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Все споры и разногласия, которые могут возникнуть в связи с применением, нарушением, толкованием Договора, признанием недействительными их полностью или их части, Стороны будут стремиться разрешить, используя механизмы согласительного урегулирования споров и разногласий.</w:t>
      </w:r>
    </w:p>
    <w:p w14:paraId="6B367A56" w14:textId="77777777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В случае, если конфликтная ситуация не урегулирована в процессе переговоров, споры и претензии подлежат рассмотрению в Арбитражном суде</w:t>
      </w:r>
      <w:r w:rsidR="006456DB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города 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Санкт-Петербург</w:t>
      </w:r>
      <w:r w:rsidR="006456DB" w:rsidRPr="00683AE5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="00C0764D"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95936" w:rsidRPr="00683AE5">
        <w:rPr>
          <w:rFonts w:ascii="Times New Roman" w:eastAsia="Times New Roman" w:hAnsi="Times New Roman"/>
          <w:sz w:val="24"/>
          <w:szCs w:val="24"/>
          <w:lang w:eastAsia="zh-CN"/>
        </w:rPr>
        <w:t>и Ленинградской области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</w:p>
    <w:p w14:paraId="24002077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3EA4C60" w14:textId="77777777" w:rsidR="00C87138" w:rsidRPr="00683AE5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Срок действия Договора</w:t>
      </w:r>
    </w:p>
    <w:p w14:paraId="3E80BBDE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BB407F1" w14:textId="75E91AE9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Договор вступает в действие с момента его подписания Сторонами. </w:t>
      </w:r>
    </w:p>
    <w:p w14:paraId="74A18FA6" w14:textId="0ABA48FF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Любая из Сторон вправе заявить о его расторжении, письменно уведомив другую Сторону о своем намерении расторгнуть Договор. </w:t>
      </w:r>
    </w:p>
    <w:p w14:paraId="7510D11B" w14:textId="34BCCAF8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Договор считается расторгнутым на десятый рабочий день после получения одной из Сторон письменного заявления о расторжении Договора, подписанного уполномоченным представителем другой Стороны.</w:t>
      </w:r>
    </w:p>
    <w:p w14:paraId="2132F81D" w14:textId="5CE76669" w:rsidR="00C87138" w:rsidRPr="00683AE5" w:rsidRDefault="00C87138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 xml:space="preserve">Расторжение Договора не влияет на действительность договоров </w:t>
      </w:r>
      <w:proofErr w:type="spellStart"/>
      <w:r w:rsidR="00AB5D28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, заключенных посредством ИПТС СПВБ Участником до даты расторжения Договора, а также не отменяет неисполненных обязательств Сторон по Договору.</w:t>
      </w:r>
    </w:p>
    <w:p w14:paraId="3B653B64" w14:textId="166A784E" w:rsidR="00C87138" w:rsidRPr="00203759" w:rsidRDefault="00016C2D" w:rsidP="006668CB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03759">
        <w:rPr>
          <w:rFonts w:ascii="Times New Roman" w:eastAsia="Times New Roman" w:hAnsi="Times New Roman"/>
          <w:sz w:val="24"/>
          <w:szCs w:val="24"/>
          <w:lang w:eastAsia="zh-CN"/>
        </w:rPr>
        <w:t xml:space="preserve">Действие </w:t>
      </w:r>
      <w:r w:rsidR="00C87138" w:rsidRPr="00203759">
        <w:rPr>
          <w:rFonts w:ascii="Times New Roman" w:eastAsia="Times New Roman" w:hAnsi="Times New Roman"/>
          <w:sz w:val="24"/>
          <w:szCs w:val="24"/>
          <w:lang w:eastAsia="zh-CN"/>
        </w:rPr>
        <w:t>Договор</w:t>
      </w:r>
      <w:r w:rsidRPr="00203759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="00C87138" w:rsidRPr="0020375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03759">
        <w:rPr>
          <w:rFonts w:ascii="Times New Roman" w:eastAsia="Times New Roman" w:hAnsi="Times New Roman"/>
          <w:sz w:val="24"/>
          <w:szCs w:val="24"/>
          <w:lang w:eastAsia="zh-CN"/>
        </w:rPr>
        <w:t>автоматически приостанавливается</w:t>
      </w:r>
      <w:r w:rsidR="00C87138" w:rsidRPr="0020375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762220" w:rsidRPr="00203759">
        <w:rPr>
          <w:rFonts w:ascii="Times New Roman" w:eastAsia="Times New Roman" w:hAnsi="Times New Roman"/>
          <w:sz w:val="24"/>
          <w:szCs w:val="24"/>
          <w:lang w:eastAsia="zh-CN"/>
        </w:rPr>
        <w:t xml:space="preserve">на следующий день после даты наступления </w:t>
      </w:r>
      <w:r w:rsidRPr="00203759">
        <w:rPr>
          <w:rFonts w:ascii="Times New Roman" w:eastAsia="Times New Roman" w:hAnsi="Times New Roman"/>
          <w:sz w:val="24"/>
          <w:szCs w:val="24"/>
          <w:lang w:eastAsia="zh-CN"/>
        </w:rPr>
        <w:t xml:space="preserve">любого </w:t>
      </w:r>
      <w:r w:rsidR="00762220" w:rsidRPr="00203759">
        <w:rPr>
          <w:rFonts w:ascii="Times New Roman" w:eastAsia="Times New Roman" w:hAnsi="Times New Roman"/>
          <w:sz w:val="24"/>
          <w:szCs w:val="24"/>
          <w:lang w:eastAsia="zh-CN"/>
        </w:rPr>
        <w:t>из событий</w:t>
      </w:r>
      <w:r w:rsidR="00C87138" w:rsidRPr="00203759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35A4306A" w14:textId="595763A4" w:rsidR="00C87138" w:rsidRPr="00203759" w:rsidRDefault="00016C2D" w:rsidP="006668CB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03759">
        <w:rPr>
          <w:rFonts w:ascii="Times New Roman" w:eastAsia="Times New Roman" w:hAnsi="Times New Roman"/>
          <w:sz w:val="24"/>
          <w:szCs w:val="24"/>
          <w:lang w:eastAsia="zh-CN"/>
        </w:rPr>
        <w:t>Получения СПВБ информации о п</w:t>
      </w:r>
      <w:r w:rsidR="00C87138" w:rsidRPr="00203759">
        <w:rPr>
          <w:rFonts w:ascii="Times New Roman" w:eastAsia="Times New Roman" w:hAnsi="Times New Roman"/>
          <w:sz w:val="24"/>
          <w:szCs w:val="24"/>
          <w:lang w:eastAsia="zh-CN"/>
        </w:rPr>
        <w:t>рекращени</w:t>
      </w:r>
      <w:r w:rsidRPr="00203759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="00C87138" w:rsidRPr="00203759">
        <w:rPr>
          <w:rFonts w:ascii="Times New Roman" w:eastAsia="Times New Roman" w:hAnsi="Times New Roman"/>
          <w:sz w:val="24"/>
          <w:szCs w:val="24"/>
          <w:lang w:eastAsia="zh-CN"/>
        </w:rPr>
        <w:t xml:space="preserve"> действия Генерального соглашения</w:t>
      </w:r>
      <w:r w:rsidR="00C0764D" w:rsidRPr="0020375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87138" w:rsidRPr="00203759">
        <w:rPr>
          <w:rFonts w:ascii="Times New Roman" w:eastAsia="Times New Roman" w:hAnsi="Times New Roman"/>
          <w:sz w:val="24"/>
          <w:szCs w:val="24"/>
          <w:lang w:eastAsia="zh-CN"/>
        </w:rPr>
        <w:t xml:space="preserve">о покупке (продаже) ценных бумаг по договорам </w:t>
      </w:r>
      <w:proofErr w:type="spellStart"/>
      <w:r w:rsidRPr="00203759">
        <w:rPr>
          <w:rFonts w:ascii="Times New Roman" w:eastAsia="Times New Roman" w:hAnsi="Times New Roman"/>
          <w:sz w:val="24"/>
          <w:szCs w:val="24"/>
          <w:lang w:eastAsia="zh-CN"/>
        </w:rPr>
        <w:t>репо</w:t>
      </w:r>
      <w:proofErr w:type="spellEnd"/>
      <w:r w:rsidR="00F41CA2" w:rsidRPr="00203759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20375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87138" w:rsidRPr="00203759">
        <w:rPr>
          <w:rFonts w:ascii="Times New Roman" w:eastAsia="Times New Roman" w:hAnsi="Times New Roman"/>
          <w:sz w:val="24"/>
          <w:szCs w:val="24"/>
          <w:lang w:eastAsia="zh-CN"/>
        </w:rPr>
        <w:t>заключенного между Комитетом финансов Санкт-Петербурга</w:t>
      </w:r>
      <w:r w:rsidR="00AB5D28" w:rsidRPr="0020375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87138" w:rsidRPr="00203759">
        <w:rPr>
          <w:rFonts w:ascii="Times New Roman" w:eastAsia="Times New Roman" w:hAnsi="Times New Roman"/>
          <w:sz w:val="24"/>
          <w:szCs w:val="24"/>
          <w:lang w:eastAsia="zh-CN"/>
        </w:rPr>
        <w:t>и Участником;</w:t>
      </w:r>
    </w:p>
    <w:p w14:paraId="3E8F561B" w14:textId="77777777" w:rsidR="0090442A" w:rsidRPr="00203759" w:rsidRDefault="00C87138" w:rsidP="0090442A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03759">
        <w:rPr>
          <w:rFonts w:ascii="Times New Roman" w:eastAsia="Times New Roman" w:hAnsi="Times New Roman"/>
          <w:sz w:val="24"/>
          <w:szCs w:val="24"/>
          <w:lang w:eastAsia="zh-CN"/>
        </w:rPr>
        <w:t xml:space="preserve">Прекращения действия </w:t>
      </w:r>
      <w:r w:rsidR="00E06D82" w:rsidRPr="00203759">
        <w:rPr>
          <w:rFonts w:ascii="Times New Roman" w:hAnsi="Times New Roman"/>
          <w:sz w:val="24"/>
          <w:szCs w:val="24"/>
          <w:shd w:val="clear" w:color="auto" w:fill="FFFFFF"/>
        </w:rPr>
        <w:t xml:space="preserve">Договора об обеспечении технического доступа </w:t>
      </w:r>
      <w:r w:rsidR="000E60CD" w:rsidRPr="00203759">
        <w:rPr>
          <w:rFonts w:ascii="Times New Roman" w:hAnsi="Times New Roman"/>
          <w:sz w:val="24"/>
          <w:szCs w:val="24"/>
          <w:shd w:val="clear" w:color="auto" w:fill="FFFFFF"/>
        </w:rPr>
        <w:t>к Торговой системе</w:t>
      </w:r>
      <w:r w:rsidRPr="0020375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2C0DF236" w14:textId="1173BAF0" w:rsidR="0090442A" w:rsidRPr="00203759" w:rsidRDefault="0090442A" w:rsidP="002037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03759">
        <w:rPr>
          <w:rFonts w:ascii="Times New Roman" w:eastAsia="Times New Roman" w:hAnsi="Times New Roman"/>
          <w:sz w:val="24"/>
          <w:szCs w:val="24"/>
          <w:lang w:eastAsia="zh-CN"/>
        </w:rPr>
        <w:t>7.6.</w:t>
      </w:r>
      <w:r w:rsidRPr="0020375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Действие </w:t>
      </w:r>
      <w:r w:rsidR="00F41CA2" w:rsidRPr="00203759">
        <w:rPr>
          <w:rFonts w:ascii="Times New Roman" w:eastAsia="Times New Roman" w:hAnsi="Times New Roman"/>
          <w:sz w:val="24"/>
          <w:szCs w:val="24"/>
          <w:lang w:eastAsia="zh-CN"/>
        </w:rPr>
        <w:t xml:space="preserve">приостановленного </w:t>
      </w:r>
      <w:r w:rsidRPr="00203759">
        <w:rPr>
          <w:rFonts w:ascii="Times New Roman" w:eastAsia="Times New Roman" w:hAnsi="Times New Roman"/>
          <w:sz w:val="24"/>
          <w:szCs w:val="24"/>
          <w:lang w:eastAsia="zh-CN"/>
        </w:rPr>
        <w:t xml:space="preserve">Договора автоматически возобновляется на следующий день после получения СПВБ информации о наличии действующего соглашения, указанного в п. 7.5.1., либо в момент </w:t>
      </w:r>
      <w:r w:rsidR="00DC6A7D" w:rsidRPr="00203759">
        <w:rPr>
          <w:rFonts w:ascii="Times New Roman" w:eastAsia="Times New Roman" w:hAnsi="Times New Roman"/>
          <w:sz w:val="24"/>
          <w:szCs w:val="24"/>
          <w:lang w:eastAsia="zh-CN"/>
        </w:rPr>
        <w:t xml:space="preserve">заключения </w:t>
      </w:r>
      <w:r w:rsidR="00F41CA2" w:rsidRPr="00203759">
        <w:rPr>
          <w:rFonts w:ascii="Times New Roman" w:eastAsia="Times New Roman" w:hAnsi="Times New Roman"/>
          <w:sz w:val="24"/>
          <w:szCs w:val="24"/>
          <w:lang w:eastAsia="zh-CN"/>
        </w:rPr>
        <w:t xml:space="preserve">(возобновления действия) </w:t>
      </w:r>
      <w:r w:rsidR="00DC6A7D" w:rsidRPr="00203759">
        <w:rPr>
          <w:rFonts w:ascii="Times New Roman" w:eastAsia="Times New Roman" w:hAnsi="Times New Roman"/>
          <w:sz w:val="24"/>
          <w:szCs w:val="24"/>
          <w:lang w:eastAsia="zh-CN"/>
        </w:rPr>
        <w:t>договора, указанного в п.7.5.2.</w:t>
      </w:r>
    </w:p>
    <w:p w14:paraId="5AC406EC" w14:textId="69A83E3C" w:rsidR="00C87138" w:rsidRPr="00683AE5" w:rsidRDefault="0090442A" w:rsidP="002037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7.7.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87138" w:rsidRPr="00683AE5">
        <w:rPr>
          <w:rFonts w:ascii="Times New Roman" w:eastAsia="Times New Roman" w:hAnsi="Times New Roman"/>
          <w:sz w:val="24"/>
          <w:szCs w:val="24"/>
          <w:lang w:eastAsia="zh-CN"/>
        </w:rPr>
        <w:t>Права и обязанности Сторон по Договору не подлежат передаче третьим лицам (в том числе в порядке уступки права требования и перевода долга).</w:t>
      </w:r>
    </w:p>
    <w:p w14:paraId="2D4A6546" w14:textId="77455206" w:rsidR="00C87138" w:rsidRPr="00683AE5" w:rsidRDefault="0090442A" w:rsidP="002037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7.8.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87138" w:rsidRPr="00683AE5">
        <w:rPr>
          <w:rFonts w:ascii="Times New Roman" w:eastAsia="Times New Roman" w:hAnsi="Times New Roman"/>
          <w:sz w:val="24"/>
          <w:szCs w:val="24"/>
          <w:lang w:eastAsia="zh-CN"/>
        </w:rPr>
        <w:t>Настоящий Договор, составлен в 2-х экземплярах, имеющих одинаковую юридическую силу, по одному для каждой из Сторон.</w:t>
      </w:r>
    </w:p>
    <w:p w14:paraId="1A1C0A98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0CF2CBB" w14:textId="77777777" w:rsidR="00C87138" w:rsidRPr="00683AE5" w:rsidRDefault="00C87138" w:rsidP="006668CB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Реквизиты сторон:</w:t>
      </w:r>
    </w:p>
    <w:p w14:paraId="66F3CEA8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24C033C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>Реквизиты СПВБ:</w:t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683AE5">
        <w:rPr>
          <w:rFonts w:ascii="Times New Roman" w:eastAsia="Times New Roman" w:hAnsi="Times New Roman"/>
          <w:sz w:val="24"/>
          <w:szCs w:val="24"/>
          <w:lang w:eastAsia="zh-CN"/>
        </w:rPr>
        <w:tab/>
        <w:t>Реквизиты Участника:</w:t>
      </w:r>
    </w:p>
    <w:tbl>
      <w:tblPr>
        <w:tblW w:w="9620" w:type="dxa"/>
        <w:tblLayout w:type="fixed"/>
        <w:tblLook w:val="0000" w:firstRow="0" w:lastRow="0" w:firstColumn="0" w:lastColumn="0" w:noHBand="0" w:noVBand="0"/>
      </w:tblPr>
      <w:tblGrid>
        <w:gridCol w:w="38"/>
        <w:gridCol w:w="4465"/>
        <w:gridCol w:w="5117"/>
      </w:tblGrid>
      <w:tr w:rsidR="00C87138" w:rsidRPr="00683AE5" w14:paraId="2EA42BC6" w14:textId="77777777" w:rsidTr="00683AE5">
        <w:tc>
          <w:tcPr>
            <w:tcW w:w="4503" w:type="dxa"/>
            <w:gridSpan w:val="2"/>
          </w:tcPr>
          <w:p w14:paraId="2924E678" w14:textId="77777777" w:rsidR="00C87138" w:rsidRPr="00683AE5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117" w:type="dxa"/>
          </w:tcPr>
          <w:p w14:paraId="07AA62FD" w14:textId="77777777" w:rsidR="00C87138" w:rsidRPr="00683AE5" w:rsidRDefault="00C87138" w:rsidP="00C8713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87138" w:rsidRPr="00683AE5" w14:paraId="52542961" w14:textId="77777777" w:rsidTr="00683AE5">
        <w:tblPrEx>
          <w:tblCellMar>
            <w:left w:w="0" w:type="dxa"/>
            <w:right w:w="0" w:type="dxa"/>
          </w:tblCellMar>
        </w:tblPrEx>
        <w:tc>
          <w:tcPr>
            <w:tcW w:w="38" w:type="dxa"/>
          </w:tcPr>
          <w:p w14:paraId="6B3016AE" w14:textId="77777777" w:rsidR="00C87138" w:rsidRPr="00683AE5" w:rsidRDefault="00C87138" w:rsidP="00C871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465" w:type="dxa"/>
          </w:tcPr>
          <w:p w14:paraId="2EE3038E" w14:textId="77777777" w:rsidR="00C87138" w:rsidRPr="00683AE5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Акционерное общество «Санкт-Петербургская Валютная Биржа»</w:t>
            </w:r>
          </w:p>
          <w:p w14:paraId="560C1941" w14:textId="77777777" w:rsidR="00C87138" w:rsidRPr="00683AE5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(краткое наименование АО СПВБ)</w:t>
            </w:r>
          </w:p>
          <w:p w14:paraId="2931B512" w14:textId="77777777" w:rsidR="00C87138" w:rsidRPr="00683AE5" w:rsidRDefault="00C87138" w:rsidP="00C87138">
            <w:pPr>
              <w:widowControl w:val="0"/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pacing w:val="20"/>
                <w:szCs w:val="20"/>
                <w:lang w:eastAsia="zh-CN"/>
              </w:rPr>
            </w:pPr>
          </w:p>
        </w:tc>
        <w:tc>
          <w:tcPr>
            <w:tcW w:w="5117" w:type="dxa"/>
          </w:tcPr>
          <w:p w14:paraId="72FC40F0" w14:textId="77777777" w:rsidR="00C87138" w:rsidRPr="00683AE5" w:rsidRDefault="00C87138" w:rsidP="00C871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pacing w:val="20"/>
                <w:szCs w:val="20"/>
                <w:lang w:eastAsia="zh-CN"/>
              </w:rPr>
            </w:pPr>
          </w:p>
        </w:tc>
      </w:tr>
      <w:tr w:rsidR="00C87138" w:rsidRPr="00683AE5" w14:paraId="6E01723C" w14:textId="77777777" w:rsidTr="00683AE5">
        <w:tblPrEx>
          <w:tblCellMar>
            <w:left w:w="0" w:type="dxa"/>
            <w:right w:w="0" w:type="dxa"/>
          </w:tblCellMar>
        </w:tblPrEx>
        <w:tc>
          <w:tcPr>
            <w:tcW w:w="38" w:type="dxa"/>
          </w:tcPr>
          <w:p w14:paraId="01C44130" w14:textId="77777777" w:rsidR="00C87138" w:rsidRPr="00683AE5" w:rsidRDefault="00C87138" w:rsidP="00C8713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465" w:type="dxa"/>
          </w:tcPr>
          <w:p w14:paraId="610584D5" w14:textId="18BB324C" w:rsidR="00C87138" w:rsidRPr="00683AE5" w:rsidRDefault="00C87138" w:rsidP="00C871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Место нахождения:</w:t>
            </w:r>
          </w:p>
          <w:p w14:paraId="5B5F3722" w14:textId="21E40E19" w:rsidR="000E60CD" w:rsidRPr="00683AE5" w:rsidRDefault="000E60CD" w:rsidP="000E60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199178, Санкт-Петербург, Линия 3-я В.О.,</w:t>
            </w:r>
          </w:p>
          <w:p w14:paraId="6ED2EDA3" w14:textId="04979CE3" w:rsidR="000E60CD" w:rsidRPr="00683AE5" w:rsidRDefault="000E60CD" w:rsidP="000E60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д. 62 литера А, </w:t>
            </w:r>
            <w:proofErr w:type="spellStart"/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помещ</w:t>
            </w:r>
            <w:proofErr w:type="spellEnd"/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 39-Н</w:t>
            </w:r>
          </w:p>
          <w:p w14:paraId="14C370B2" w14:textId="77777777" w:rsidR="000E60CD" w:rsidRPr="00683AE5" w:rsidRDefault="000E60CD" w:rsidP="000E60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ИНН 7825331045</w:t>
            </w:r>
          </w:p>
          <w:p w14:paraId="28C706C7" w14:textId="77777777" w:rsidR="000E60CD" w:rsidRPr="00683AE5" w:rsidRDefault="000E60CD" w:rsidP="000E60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КПП 780101001</w:t>
            </w:r>
          </w:p>
          <w:p w14:paraId="765BB6EA" w14:textId="77777777" w:rsidR="000E60CD" w:rsidRPr="00683AE5" w:rsidRDefault="000E60CD" w:rsidP="000E60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ОКПО 20508373</w:t>
            </w:r>
          </w:p>
          <w:p w14:paraId="378518CF" w14:textId="77777777" w:rsidR="000E60CD" w:rsidRPr="00683AE5" w:rsidRDefault="000E60CD" w:rsidP="000E60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ОГРН 1037843013812</w:t>
            </w:r>
          </w:p>
          <w:p w14:paraId="081582F6" w14:textId="77777777" w:rsidR="000E60CD" w:rsidRPr="00683AE5" w:rsidRDefault="000E60CD" w:rsidP="000E60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ИНН 7825331045</w:t>
            </w:r>
          </w:p>
          <w:p w14:paraId="3C4DCEF7" w14:textId="77777777" w:rsidR="000E60CD" w:rsidRPr="00683AE5" w:rsidRDefault="000E60CD" w:rsidP="000E60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ОКАТО 40298000000</w:t>
            </w:r>
          </w:p>
          <w:p w14:paraId="5DF30874" w14:textId="77777777" w:rsidR="000E60CD" w:rsidRPr="00683AE5" w:rsidRDefault="000E60CD" w:rsidP="000E60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р/с 40701810433060000001 </w:t>
            </w:r>
          </w:p>
          <w:p w14:paraId="1C021657" w14:textId="099C39F1" w:rsidR="000E60CD" w:rsidRPr="00683AE5" w:rsidRDefault="000E60CD" w:rsidP="000E60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НКО АО ПРЦ, г. Санкт-Петербург</w:t>
            </w: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ab/>
            </w:r>
          </w:p>
          <w:p w14:paraId="171FBED5" w14:textId="77777777" w:rsidR="000E60CD" w:rsidRPr="00683AE5" w:rsidRDefault="000E60CD" w:rsidP="000E60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к/с 30105810900000000505 </w:t>
            </w:r>
          </w:p>
          <w:p w14:paraId="18B84561" w14:textId="0ADC1EF8" w:rsidR="00C87138" w:rsidRPr="00683AE5" w:rsidRDefault="000E60CD" w:rsidP="00683A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БИК 044030505</w:t>
            </w:r>
          </w:p>
        </w:tc>
        <w:tc>
          <w:tcPr>
            <w:tcW w:w="5117" w:type="dxa"/>
          </w:tcPr>
          <w:p w14:paraId="704A508F" w14:textId="77777777" w:rsidR="00C87138" w:rsidRPr="00683AE5" w:rsidRDefault="00C87138" w:rsidP="00C8713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eastAsia="zh-CN"/>
              </w:rPr>
            </w:pPr>
          </w:p>
        </w:tc>
      </w:tr>
    </w:tbl>
    <w:p w14:paraId="210D6357" w14:textId="77777777" w:rsidR="00C87138" w:rsidRPr="00683AE5" w:rsidRDefault="00C87138" w:rsidP="00C8713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tbl>
      <w:tblPr>
        <w:tblW w:w="9620" w:type="dxa"/>
        <w:tblLayout w:type="fixed"/>
        <w:tblLook w:val="0000" w:firstRow="0" w:lastRow="0" w:firstColumn="0" w:lastColumn="0" w:noHBand="0" w:noVBand="0"/>
      </w:tblPr>
      <w:tblGrid>
        <w:gridCol w:w="4503"/>
        <w:gridCol w:w="5117"/>
      </w:tblGrid>
      <w:tr w:rsidR="00C87138" w:rsidRPr="00C14AF7" w14:paraId="6FD888D6" w14:textId="77777777" w:rsidTr="006668CB">
        <w:tc>
          <w:tcPr>
            <w:tcW w:w="4503" w:type="dxa"/>
          </w:tcPr>
          <w:p w14:paraId="19A8B9EE" w14:textId="77777777" w:rsidR="00C87138" w:rsidRPr="00683AE5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 СПВБ</w:t>
            </w:r>
          </w:p>
          <w:p w14:paraId="78F19136" w14:textId="77777777" w:rsidR="00C87138" w:rsidRPr="00683AE5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665CB5D5" w14:textId="77777777" w:rsidR="00817665" w:rsidRPr="00683AE5" w:rsidRDefault="00014204" w:rsidP="008176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AE5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817665" w:rsidRPr="00683AE5">
              <w:rPr>
                <w:rFonts w:ascii="Times New Roman" w:hAnsi="Times New Roman"/>
                <w:sz w:val="24"/>
                <w:szCs w:val="24"/>
              </w:rPr>
              <w:t xml:space="preserve"> /___________/</w:t>
            </w:r>
          </w:p>
          <w:p w14:paraId="0DB897E8" w14:textId="77777777" w:rsidR="00C87138" w:rsidRPr="00683AE5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7DA8457E" w14:textId="77777777" w:rsidR="00C87138" w:rsidRPr="00683AE5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5117" w:type="dxa"/>
          </w:tcPr>
          <w:p w14:paraId="3B7EE50A" w14:textId="77777777" w:rsidR="00C87138" w:rsidRPr="00683AE5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 Участника</w:t>
            </w:r>
          </w:p>
          <w:p w14:paraId="0E258AA0" w14:textId="77777777" w:rsidR="00C87138" w:rsidRPr="00683AE5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5143D55F" w14:textId="77777777" w:rsidR="00C87138" w:rsidRPr="00683AE5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 /__________/</w:t>
            </w:r>
          </w:p>
          <w:p w14:paraId="325D6EA9" w14:textId="77777777" w:rsidR="00C87138" w:rsidRPr="00683AE5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456B185E" w14:textId="77777777" w:rsidR="00C87138" w:rsidRPr="00683AE5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3892B939" w14:textId="77777777" w:rsidR="00C87138" w:rsidRPr="00C87138" w:rsidRDefault="00C87138" w:rsidP="00C87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683AE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М.П.</w:t>
            </w:r>
          </w:p>
        </w:tc>
      </w:tr>
    </w:tbl>
    <w:p w14:paraId="5DA3CD95" w14:textId="77777777" w:rsidR="00D614BB" w:rsidRDefault="00D614BB" w:rsidP="00637D8D">
      <w:pPr>
        <w:pageBreakBefore/>
        <w:widowControl w:val="0"/>
        <w:suppressAutoHyphens/>
        <w:spacing w:after="0" w:line="240" w:lineRule="auto"/>
        <w:outlineLvl w:val="0"/>
      </w:pPr>
    </w:p>
    <w:sectPr w:rsidR="00D614BB" w:rsidSect="006668CB">
      <w:headerReference w:type="even" r:id="rId8"/>
      <w:footerReference w:type="default" r:id="rId9"/>
      <w:headerReference w:type="first" r:id="rId10"/>
      <w:pgSz w:w="11906" w:h="16838"/>
      <w:pgMar w:top="1134" w:right="850" w:bottom="1134" w:left="1701" w:header="720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E53C" w14:textId="77777777" w:rsidR="00135D4A" w:rsidRDefault="00135D4A">
      <w:pPr>
        <w:spacing w:after="0" w:line="240" w:lineRule="auto"/>
      </w:pPr>
      <w:r>
        <w:separator/>
      </w:r>
    </w:p>
  </w:endnote>
  <w:endnote w:type="continuationSeparator" w:id="0">
    <w:p w14:paraId="5E865BB5" w14:textId="77777777" w:rsidR="00135D4A" w:rsidRDefault="0013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Goth Dm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A786" w14:textId="19D8A32F" w:rsidR="00303A11" w:rsidRDefault="00303A1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5107" w14:textId="77777777" w:rsidR="00135D4A" w:rsidRDefault="00135D4A">
      <w:pPr>
        <w:spacing w:after="0" w:line="240" w:lineRule="auto"/>
      </w:pPr>
      <w:r>
        <w:separator/>
      </w:r>
    </w:p>
  </w:footnote>
  <w:footnote w:type="continuationSeparator" w:id="0">
    <w:p w14:paraId="445F42B6" w14:textId="77777777" w:rsidR="00135D4A" w:rsidRDefault="00135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21D9" w14:textId="77777777" w:rsidR="003A59BB" w:rsidRDefault="003A59BB">
    <w:pPr>
      <w:pStyle w:val="a6"/>
      <w:widowControl w:val="0"/>
      <w:tabs>
        <w:tab w:val="center" w:pos="4153"/>
        <w:tab w:val="right" w:pos="8306"/>
      </w:tabs>
      <w:jc w:val="left"/>
      <w:rPr>
        <w:rFonts w:ascii="Times New Roman" w:hAnsi="Times New Roman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49AA" w14:textId="77777777" w:rsidR="003A59BB" w:rsidRDefault="003A59BB">
    <w:pPr>
      <w:pStyle w:val="a6"/>
      <w:widowControl w:val="0"/>
      <w:tabs>
        <w:tab w:val="center" w:pos="4153"/>
        <w:tab w:val="right" w:pos="8306"/>
      </w:tabs>
      <w:jc w:val="left"/>
      <w:rPr>
        <w:rFonts w:ascii="Times New Roman" w:hAnsi="Times New Roman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121A"/>
    <w:multiLevelType w:val="multilevel"/>
    <w:tmpl w:val="FB5EF460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cs="Times New Roman" w:hint="default"/>
      </w:rPr>
    </w:lvl>
  </w:abstractNum>
  <w:abstractNum w:abstractNumId="1" w15:restartNumberingAfterBreak="0">
    <w:nsid w:val="42F45D45"/>
    <w:multiLevelType w:val="multilevel"/>
    <w:tmpl w:val="EC12284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38"/>
    <w:rsid w:val="00014204"/>
    <w:rsid w:val="00016C2D"/>
    <w:rsid w:val="000660E4"/>
    <w:rsid w:val="000C55CC"/>
    <w:rsid w:val="000E60CD"/>
    <w:rsid w:val="001059E9"/>
    <w:rsid w:val="00110649"/>
    <w:rsid w:val="00135D4A"/>
    <w:rsid w:val="00192BA1"/>
    <w:rsid w:val="001B433A"/>
    <w:rsid w:val="001E5E2F"/>
    <w:rsid w:val="00203759"/>
    <w:rsid w:val="0026102B"/>
    <w:rsid w:val="00287093"/>
    <w:rsid w:val="002A0EAA"/>
    <w:rsid w:val="002B5D6A"/>
    <w:rsid w:val="002F05C0"/>
    <w:rsid w:val="00303A11"/>
    <w:rsid w:val="00304C3E"/>
    <w:rsid w:val="003751F5"/>
    <w:rsid w:val="00394C8D"/>
    <w:rsid w:val="003A59BB"/>
    <w:rsid w:val="003C354C"/>
    <w:rsid w:val="003D0B01"/>
    <w:rsid w:val="003D6923"/>
    <w:rsid w:val="004254B7"/>
    <w:rsid w:val="0046635D"/>
    <w:rsid w:val="00485377"/>
    <w:rsid w:val="004873E0"/>
    <w:rsid w:val="004B4146"/>
    <w:rsid w:val="004B7523"/>
    <w:rsid w:val="004F2B74"/>
    <w:rsid w:val="004F69EF"/>
    <w:rsid w:val="00503028"/>
    <w:rsid w:val="005B25C6"/>
    <w:rsid w:val="005D5E8B"/>
    <w:rsid w:val="005D76EF"/>
    <w:rsid w:val="006064F3"/>
    <w:rsid w:val="00620885"/>
    <w:rsid w:val="00637D8D"/>
    <w:rsid w:val="006456DB"/>
    <w:rsid w:val="00654C1B"/>
    <w:rsid w:val="006668CB"/>
    <w:rsid w:val="00683AE5"/>
    <w:rsid w:val="00684936"/>
    <w:rsid w:val="006B3B46"/>
    <w:rsid w:val="006E118B"/>
    <w:rsid w:val="00743149"/>
    <w:rsid w:val="00762220"/>
    <w:rsid w:val="007B4187"/>
    <w:rsid w:val="00817665"/>
    <w:rsid w:val="00824C2E"/>
    <w:rsid w:val="0084508D"/>
    <w:rsid w:val="00861D25"/>
    <w:rsid w:val="00886DB2"/>
    <w:rsid w:val="00895936"/>
    <w:rsid w:val="008C1A57"/>
    <w:rsid w:val="0090442A"/>
    <w:rsid w:val="0097262B"/>
    <w:rsid w:val="0099456D"/>
    <w:rsid w:val="009D1999"/>
    <w:rsid w:val="009E3739"/>
    <w:rsid w:val="009E37CA"/>
    <w:rsid w:val="00AB5D28"/>
    <w:rsid w:val="00AC18A5"/>
    <w:rsid w:val="00AC1B72"/>
    <w:rsid w:val="00B53D4C"/>
    <w:rsid w:val="00B652CA"/>
    <w:rsid w:val="00B66126"/>
    <w:rsid w:val="00B800FD"/>
    <w:rsid w:val="00B860DA"/>
    <w:rsid w:val="00BA1368"/>
    <w:rsid w:val="00BE64EB"/>
    <w:rsid w:val="00C0764D"/>
    <w:rsid w:val="00C1280A"/>
    <w:rsid w:val="00C14AF7"/>
    <w:rsid w:val="00C452DB"/>
    <w:rsid w:val="00C83F18"/>
    <w:rsid w:val="00C87138"/>
    <w:rsid w:val="00C91137"/>
    <w:rsid w:val="00D31EFC"/>
    <w:rsid w:val="00D43FB9"/>
    <w:rsid w:val="00D614BB"/>
    <w:rsid w:val="00DB73CA"/>
    <w:rsid w:val="00DC6A7D"/>
    <w:rsid w:val="00DD305B"/>
    <w:rsid w:val="00E04049"/>
    <w:rsid w:val="00E06D82"/>
    <w:rsid w:val="00E22B97"/>
    <w:rsid w:val="00E51E0B"/>
    <w:rsid w:val="00E53EAB"/>
    <w:rsid w:val="00EE1DB7"/>
    <w:rsid w:val="00F41CA2"/>
    <w:rsid w:val="00F5165F"/>
    <w:rsid w:val="00F619C2"/>
    <w:rsid w:val="00F660C4"/>
    <w:rsid w:val="00F82D26"/>
    <w:rsid w:val="00FB0261"/>
    <w:rsid w:val="00FC254F"/>
    <w:rsid w:val="00FD0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14ECB"/>
  <w15:docId w15:val="{189D4493-4A5C-41B6-8029-68F19139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C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C87138"/>
    <w:rPr>
      <w:sz w:val="20"/>
    </w:rPr>
  </w:style>
  <w:style w:type="paragraph" w:styleId="a4">
    <w:name w:val="footer"/>
    <w:basedOn w:val="a"/>
    <w:link w:val="a5"/>
    <w:uiPriority w:val="99"/>
    <w:rsid w:val="00C87138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5">
    <w:name w:val="Нижний колонтитул Знак"/>
    <w:link w:val="a4"/>
    <w:uiPriority w:val="99"/>
    <w:rsid w:val="00C8713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rsid w:val="00C87138"/>
    <w:pPr>
      <w:suppressAutoHyphens/>
      <w:spacing w:after="0" w:line="240" w:lineRule="auto"/>
      <w:jc w:val="right"/>
    </w:pPr>
    <w:rPr>
      <w:rFonts w:ascii="NewsGoth Dm BT" w:eastAsia="Times New Roman" w:hAnsi="NewsGoth Dm BT"/>
      <w:sz w:val="20"/>
      <w:szCs w:val="24"/>
      <w:lang w:val="x-none" w:eastAsia="ar-SA"/>
    </w:rPr>
  </w:style>
  <w:style w:type="character" w:customStyle="1" w:styleId="a7">
    <w:name w:val="Верхний колонтитул Знак"/>
    <w:link w:val="a6"/>
    <w:uiPriority w:val="99"/>
    <w:rsid w:val="00C87138"/>
    <w:rPr>
      <w:rFonts w:ascii="NewsGoth Dm BT" w:eastAsia="Times New Roman" w:hAnsi="NewsGoth Dm BT" w:cs="NewsGoth Dm BT"/>
      <w:szCs w:val="24"/>
      <w:lang w:eastAsia="ar-SA"/>
    </w:rPr>
  </w:style>
  <w:style w:type="paragraph" w:customStyle="1" w:styleId="a8">
    <w:name w:val="Содержимое таблицы"/>
    <w:basedOn w:val="a"/>
    <w:rsid w:val="00C8713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9">
    <w:name w:val="Hyperlink"/>
    <w:uiPriority w:val="99"/>
    <w:unhideWhenUsed/>
    <w:rsid w:val="00C87138"/>
    <w:rPr>
      <w:color w:val="0563C1"/>
      <w:u w:val="single"/>
    </w:rPr>
  </w:style>
  <w:style w:type="paragraph" w:customStyle="1" w:styleId="1">
    <w:name w:val="заголовок 1"/>
    <w:basedOn w:val="a"/>
    <w:next w:val="a"/>
    <w:rsid w:val="00C87138"/>
    <w:pPr>
      <w:keepNext/>
      <w:suppressAutoHyphens/>
      <w:spacing w:after="0" w:line="240" w:lineRule="auto"/>
      <w:ind w:firstLine="737"/>
      <w:jc w:val="right"/>
    </w:pPr>
    <w:rPr>
      <w:rFonts w:ascii="Times New Roman" w:eastAsia="Times New Roman" w:hAnsi="Times New Roman"/>
      <w:b/>
      <w:color w:val="000000"/>
      <w:kern w:val="1"/>
      <w:szCs w:val="24"/>
      <w:lang w:eastAsia="ar-SA"/>
    </w:rPr>
  </w:style>
  <w:style w:type="character" w:styleId="aa">
    <w:name w:val="annotation reference"/>
    <w:uiPriority w:val="99"/>
    <w:semiHidden/>
    <w:unhideWhenUsed/>
    <w:rsid w:val="002A0EA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A0EA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rsid w:val="002A0EA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0EA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A0EA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A0EA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2A0EAA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84508D"/>
    <w:rPr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54C1B"/>
    <w:pPr>
      <w:ind w:left="720"/>
      <w:contextualSpacing/>
    </w:pPr>
  </w:style>
  <w:style w:type="paragraph" w:styleId="af3">
    <w:name w:val="No Spacing"/>
    <w:uiPriority w:val="1"/>
    <w:qFormat/>
    <w:rsid w:val="00654C1B"/>
    <w:rPr>
      <w:sz w:val="22"/>
      <w:szCs w:val="22"/>
      <w:lang w:eastAsia="en-US"/>
    </w:rPr>
  </w:style>
  <w:style w:type="character" w:styleId="af4">
    <w:name w:val="FollowedHyperlink"/>
    <w:basedOn w:val="a0"/>
    <w:uiPriority w:val="99"/>
    <w:semiHidden/>
    <w:unhideWhenUsed/>
    <w:rsid w:val="00C911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73F82-5597-46FF-81E5-C143318B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11489</CharactersWithSpaces>
  <SharedDoc>false</SharedDoc>
  <HLinks>
    <vt:vector size="6" baseType="variant">
      <vt:variant>
        <vt:i4>1966110</vt:i4>
      </vt:variant>
      <vt:variant>
        <vt:i4>0</vt:i4>
      </vt:variant>
      <vt:variant>
        <vt:i4>0</vt:i4>
      </vt:variant>
      <vt:variant>
        <vt:i4>5</vt:i4>
      </vt:variant>
      <vt:variant>
        <vt:lpwstr>http://www.spcex.ru/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Жилкин Владимир Викторович</dc:creator>
  <cp:lastModifiedBy>Юля Верещук</cp:lastModifiedBy>
  <cp:revision>2</cp:revision>
  <cp:lastPrinted>2019-06-17T13:46:00Z</cp:lastPrinted>
  <dcterms:created xsi:type="dcterms:W3CDTF">2026-03-04T07:41:00Z</dcterms:created>
  <dcterms:modified xsi:type="dcterms:W3CDTF">2026-03-04T07:41:00Z</dcterms:modified>
</cp:coreProperties>
</file>